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8.jpeg" ContentType="image/jpe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210"/>
        <w:ind w:left="0" w:right="0" w:hanging="0"/>
        <w:jc w:val="center"/>
        <w:rPr/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>Special Assigment</w:t>
      </w:r>
    </w:p>
    <w:p>
      <w:pPr>
        <w:pStyle w:val="Normal"/>
        <w:widowControl/>
        <w:spacing w:lineRule="atLeast" w:line="210"/>
        <w:ind w:left="0" w:right="0" w:hanging="0"/>
        <w:jc w:val="center"/>
        <w:rPr/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>ZCE 111</w:t>
      </w:r>
    </w:p>
    <w:p>
      <w:pPr>
        <w:pStyle w:val="Normal"/>
        <w:widowControl/>
        <w:spacing w:lineRule="atLeast" w:line="210"/>
        <w:ind w:left="0" w:right="0" w:hanging="0"/>
        <w:jc w:val="left"/>
        <w:rPr>
          <w:rFonts w:ascii="sans-serif" w:hAnsi="sans-serif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Normal"/>
        <w:widowControl/>
        <w:spacing w:lineRule="atLeast" w:line="210"/>
        <w:ind w:left="0" w:right="0" w:hanging="0"/>
        <w:rPr>
          <w:rFonts w:ascii="sans-serif" w:hAnsi="sans-serif"/>
          <w:b/>
          <w:b/>
          <w:bCs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Normal"/>
        <w:widowControl/>
        <w:spacing w:lineRule="atLeast" w:line="210"/>
        <w:ind w:left="0" w:right="0" w:hanging="0"/>
        <w:rPr/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>First Part: Planckian locus</w:t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Read Planckian locus on </w:t>
      </w:r>
      <w:hyperlink r:id="rId2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color w:val="252525"/>
            <w:spacing w:val="0"/>
            <w:sz w:val="21"/>
          </w:rPr>
          <w:t>https://en.wikipedia.org/wiki/Planckian_locus</w:t>
        </w:r>
      </w:hyperlink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Normal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In the </w:t>
      </w:r>
      <w:hyperlink r:id="rId3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CIE XYZ color space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, the three coordinates defining a electromagnetic spectrum are given by 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Z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</m:oMath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:</w:t>
      </w:r>
    </w:p>
    <w:p>
      <w:pPr>
        <w:pStyle w:val="Normal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acc>
              <m:accPr>
                <m:chr m:val="¯"/>
              </m:accPr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</m:acc>
          </m:e>
        </m:nary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M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Y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acc>
              <m:accPr>
                <m:chr m:val="¯"/>
              </m:accPr>
              <m:e>
                <m:r>
                  <w:rPr>
                    <w:rFonts w:ascii="Cambria Math" w:hAnsi="Cambria Math"/>
                  </w:rPr>
                  <m:t xml:space="preserve">y</m:t>
                </m:r>
              </m:e>
            </m:acc>
          </m:e>
        </m:nary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M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,</m:t>
        </m:r>
        <m:sSub>
          <m:e>
            <m:r>
              <w:rPr>
                <w:rFonts w:ascii="Cambria Math" w:hAnsi="Cambria Math"/>
              </w:rPr>
              <m:t xml:space="preserve">Z</m:t>
            </m:r>
          </m:e>
          <m:sub>
            <m:r>
              <w:rPr>
                <w:rFonts w:ascii="Cambria Math" w:hAnsi="Cambria Math"/>
              </w:rPr>
              <m:t xml:space="preserve">T</m:t>
            </m:r>
          </m:sub>
        </m:sSub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acc>
              <m:accPr>
                <m:chr m:val="¯"/>
              </m:accPr>
              <m:e>
                <m:r>
                  <w:rPr>
                    <w:rFonts w:ascii="Cambria Math" w:hAnsi="Cambria Math"/>
                  </w:rPr>
                  <m:t xml:space="preserve">z</m:t>
                </m:r>
              </m:e>
            </m:acc>
          </m:e>
        </m:nary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M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  <m:r>
              <w:rPr>
                <w:rFonts w:ascii="Cambria Math" w:hAnsi="Cambria Math"/>
              </w:rPr>
              <m:t xml:space="preserve">,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,</m:t>
        </m:r>
      </m:oMath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where 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M(λ,T)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is the </w:t>
      </w:r>
      <w:hyperlink r:id="rId4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spectral radiant exitance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of the light being viewed, and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x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,</m:t>
        </m:r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y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,</m:t>
        </m:r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z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are the </w:t>
      </w:r>
      <w:hyperlink r:id="rId5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color matching functions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of the CIE </w:t>
      </w:r>
      <w:hyperlink r:id="rId6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standard colorimetric observer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, shown in the diagram illustration 1, and 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λ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is the wavelength.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1699260</wp:posOffset>
                </wp:positionH>
                <wp:positionV relativeFrom="paragraph">
                  <wp:posOffset>142240</wp:posOffset>
                </wp:positionV>
                <wp:extent cx="3144520" cy="2167255"/>
                <wp:effectExtent l="0" t="0" r="0" b="0"/>
                <wp:wrapSquare wrapText="largest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880" cy="216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llustration"/>
                              <w:spacing w:before="120" w:after="120"/>
                              <w:rPr/>
                            </w:pPr>
                            <w:r>
                              <w:rPr/>
                              <w:t xml:space="preserve">Illustration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3143250" cy="1914525"/>
                                  <wp:effectExtent l="0" t="0" r="0" b="0"/>
                                  <wp:docPr id="3" name="Image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Illustration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CIE color matching functions.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133.8pt;margin-top:11.2pt;width:247.5pt;height:170.5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Illustration"/>
                        <w:spacing w:before="120" w:after="120"/>
                        <w:rPr/>
                      </w:pPr>
                      <w:r>
                        <w:rPr/>
                        <w:t xml:space="preserve">Illustration </w:t>
                      </w:r>
                      <w:r>
                        <w:rPr/>
                        <w:drawing>
                          <wp:inline distT="0" distB="0" distL="0" distR="0">
                            <wp:extent cx="3143250" cy="1914525"/>
                            <wp:effectExtent l="0" t="0" r="0" b="0"/>
                            <wp:docPr id="4" name="Image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0" cy="1914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begin"/>
                      </w:r>
                      <w:r>
                        <w:instrText> SEQ Illustration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/>
                        <w:t>: CIE color matching functions.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The Planckian locus is determined by substituting into the above equations the black body spectral radiant exitance, which is given by </w:t>
      </w:r>
      <w:hyperlink r:id="rId8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Planck's law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: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09800" cy="533400"/>
            <wp:effectExtent l="0" t="0" r="0" b="0"/>
            <wp:wrapSquare wrapText="largest"/>
            <wp:docPr id="5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where:</w:t>
      </w:r>
    </w:p>
    <w:p>
      <w:pPr>
        <w:pStyle w:val="ListContents"/>
        <w:widowControl/>
        <w:spacing w:lineRule="auto" w:line="240"/>
        <w:ind w:left="0" w:right="0" w:hanging="0"/>
        <w:rPr/>
      </w:pP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c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52525"/>
          <w:spacing w:val="0"/>
          <w:sz w:val="17"/>
          <w:vertAlign w:val="subscript"/>
        </w:rPr>
        <w:t>1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= 2π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hc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52525"/>
          <w:spacing w:val="0"/>
          <w:sz w:val="21"/>
          <w:vertAlign w:val="superscript"/>
        </w:rPr>
        <w:t xml:space="preserve">2 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is the </w:t>
      </w:r>
      <w:r>
        <w:fldChar w:fldCharType="begin"/>
      </w:r>
      <w:r>
        <w:instrText> HYPERLINK "https://en.wikipedia.org/wiki/Planck's_law" \l "First_and_second_radiation_constants"</w:instrText>
      </w:r>
      <w:r>
        <w:fldChar w:fldCharType="separate"/>
      </w:r>
      <w:r>
        <w:rPr>
          <w:rStyle w:val="InternetLink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blinkBackground"/>
        </w:rPr>
        <w:t>first radiation constant</w:t>
      </w:r>
      <w:r>
        <w:fldChar w:fldCharType="end"/>
      </w:r>
    </w:p>
    <w:p>
      <w:pPr>
        <w:pStyle w:val="ListContents"/>
        <w:widowControl/>
        <w:spacing w:lineRule="auto" w:line="240" w:before="0" w:after="283"/>
        <w:ind w:left="0" w:right="0" w:hanging="0"/>
        <w:rPr/>
      </w:pP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c</w:t>
      </w:r>
      <w:r>
        <w:rPr>
          <w:rFonts w:ascii="sans-serif" w:hAnsi="sans-serif"/>
          <w:b w:val="false"/>
          <w:i w:val="false"/>
          <w:iCs w:val="false"/>
          <w:caps w:val="false"/>
          <w:smallCaps w:val="false"/>
          <w:color w:val="252525"/>
          <w:spacing w:val="0"/>
          <w:sz w:val="17"/>
          <w:vertAlign w:val="subscript"/>
        </w:rPr>
        <w:t>2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= 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 xml:space="preserve">hc/k 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is the </w:t>
      </w:r>
      <w:r>
        <w:fldChar w:fldCharType="begin"/>
      </w:r>
      <w:r>
        <w:instrText> HYPERLINK "https://en.wikipedia.org/wiki/Planck's_law" \l "First_and_second_radiation_constants"</w:instrText>
      </w:r>
      <w:r>
        <w:fldChar w:fldCharType="separate"/>
      </w:r>
      <w:r>
        <w:rPr>
          <w:rStyle w:val="InternetLink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blinkBackground"/>
        </w:rPr>
        <w:t>second radiation constant</w:t>
      </w:r>
      <w:r>
        <w:fldChar w:fldCharType="end"/>
      </w:r>
    </w:p>
    <w:p>
      <w:pPr>
        <w:pStyle w:val="ListContents"/>
        <w:widowControl/>
        <w:spacing w:lineRule="auto" w:line="240" w:before="0" w:after="283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and</w:t>
      </w:r>
    </w:p>
    <w:p>
      <w:pPr>
        <w:pStyle w:val="ListContents"/>
        <w:widowControl/>
        <w:spacing w:lineRule="auto" w:line="24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M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is the black body spectral radiant exitance (power per unit area per unit wavelength: watt per square meter per meter (W/m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17"/>
        </w:rPr>
        <w:t>3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))</w:t>
      </w:r>
    </w:p>
    <w:p>
      <w:pPr>
        <w:pStyle w:val="ListContents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T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is the </w:t>
      </w:r>
      <w:hyperlink r:id="rId10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temperature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of the black body</w:t>
      </w:r>
    </w:p>
    <w:p>
      <w:pPr>
        <w:pStyle w:val="ListContents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h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is </w:t>
      </w:r>
      <w:hyperlink r:id="rId11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Planck's constant</w:t>
        </w:r>
      </w:hyperlink>
    </w:p>
    <w:p>
      <w:pPr>
        <w:pStyle w:val="ListContents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c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is the </w:t>
      </w:r>
      <w:hyperlink r:id="rId12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speed of light</w:t>
        </w:r>
      </w:hyperlink>
    </w:p>
    <w:p>
      <w:pPr>
        <w:pStyle w:val="ListContents"/>
        <w:widowControl/>
        <w:spacing w:lineRule="atLeast" w:line="210" w:before="0" w:after="283"/>
        <w:ind w:left="0" w:right="0" w:hanging="0"/>
        <w:rPr/>
      </w:pP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k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is </w:t>
      </w:r>
      <w:hyperlink r:id="rId13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Boltzmann's constant</w:t>
        </w:r>
      </w:hyperlink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This will give the Planckian locus in CIE XYZ color space. If these coordinates are 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X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17"/>
        </w:rPr>
        <w:t>T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, 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Y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17"/>
        </w:rPr>
        <w:t>T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, 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Z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17"/>
        </w:rPr>
        <w:t>T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where </w:t>
      </w:r>
      <w:r>
        <w:rPr>
          <w:rFonts w:ascii="sans-serif" w:hAnsi="sans-serif"/>
          <w:b w:val="false"/>
          <w:i/>
          <w:caps w:val="false"/>
          <w:smallCaps w:val="false"/>
          <w:color w:val="252525"/>
          <w:spacing w:val="0"/>
          <w:sz w:val="21"/>
        </w:rPr>
        <w:t>T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 is the temperature, then the CIE chromaticity coordinates will be</w:t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2236470</wp:posOffset>
            </wp:positionH>
            <wp:positionV relativeFrom="paragraph">
              <wp:posOffset>111125</wp:posOffset>
            </wp:positionV>
            <wp:extent cx="1647825" cy="419100"/>
            <wp:effectExtent l="0" t="0" r="0" b="0"/>
            <wp:wrapSquare wrapText="largest"/>
            <wp:docPr id="6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628775" cy="419100"/>
            <wp:effectExtent l="0" t="0" r="0" b="0"/>
            <wp:wrapSquare wrapText="largest"/>
            <wp:docPr id="7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A pair of crhomatocity coordinates (</w:t>
      </w:r>
      <w:r>
        <w:rPr>
          <w:rFonts w:ascii="sans-serif" w:hAnsi="sans-serif"/>
          <w:b w:val="false"/>
          <w:i/>
          <w:iCs/>
          <w:caps w:val="false"/>
          <w:smallCaps w:val="false"/>
          <w:color w:val="252525"/>
          <w:spacing w:val="0"/>
          <w:sz w:val="21"/>
        </w:rPr>
        <w:t>x,y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) can be exprssed in MacAdam's chromaticity scale (</w:t>
      </w:r>
      <w:r>
        <w:rPr>
          <w:rFonts w:ascii="sans-serif" w:hAnsi="sans-serif"/>
          <w:b w:val="false"/>
          <w:i/>
          <w:iCs/>
          <w:caps w:val="false"/>
          <w:smallCaps w:val="false"/>
          <w:color w:val="252525"/>
          <w:spacing w:val="0"/>
          <w:sz w:val="21"/>
        </w:rPr>
        <w:t>u,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 </w:t>
      </w:r>
      <w:r>
        <w:rPr>
          <w:rFonts w:ascii="sans-serif" w:hAnsi="sans-serif"/>
          <w:b w:val="false"/>
          <w:i/>
          <w:iCs/>
          <w:caps w:val="false"/>
          <w:smallCaps w:val="false"/>
          <w:color w:val="252525"/>
          <w:spacing w:val="0"/>
          <w:sz w:val="21"/>
        </w:rPr>
        <w:t>v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) as </w:t>
      </w:r>
    </w:p>
    <w:p>
      <w:pPr>
        <w:pStyle w:val="ListContents"/>
        <w:widowControl/>
        <w:spacing w:lineRule="atLeast" w:line="210" w:before="0" w:after="283"/>
        <w:ind w:left="0" w:right="0" w:hanging="0"/>
        <w:rPr>
          <w:caps w:val="false"/>
          <w:smallCaps w:val="false"/>
          <w:color w:val="252525"/>
          <w:spacing w:val="0"/>
        </w:rPr>
      </w:pPr>
      <w:r>
        <w:rPr/>
        <w:drawing>
          <wp:inline distT="0" distB="0" distL="0" distR="0">
            <wp:extent cx="3448050" cy="428625"/>
            <wp:effectExtent l="0" t="0" r="0" b="0"/>
            <wp:docPr id="8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A Planckian locus can be mapped out in the (</w:t>
      </w:r>
      <w:r>
        <w:rPr>
          <w:rFonts w:ascii="sans-serif" w:hAnsi="sans-serif"/>
          <w:b w:val="false"/>
          <w:i/>
          <w:iCs/>
          <w:caps w:val="false"/>
          <w:smallCaps w:val="false"/>
          <w:color w:val="252525"/>
          <w:spacing w:val="0"/>
          <w:sz w:val="21"/>
        </w:rPr>
        <w:t>u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,</w:t>
      </w:r>
      <w:r>
        <w:rPr>
          <w:rFonts w:ascii="sans-serif" w:hAnsi="sans-serif"/>
          <w:b w:val="false"/>
          <w:i/>
          <w:iCs/>
          <w:caps w:val="false"/>
          <w:smallCaps w:val="false"/>
          <w:color w:val="252525"/>
          <w:spacing w:val="0"/>
          <w:sz w:val="21"/>
        </w:rPr>
        <w:t>v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) chromaticity space, see Illustration 2. 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121400" cy="2989580"/>
                <wp:effectExtent l="0" t="0" r="0" b="0"/>
                <wp:wrapSquare wrapText="largest"/>
                <wp:docPr id="9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298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llustration"/>
                              <w:spacing w:before="120" w:after="120"/>
                              <w:rPr/>
                            </w:pPr>
                            <w:r>
                              <w:rPr/>
                              <w:t xml:space="preserve">Illustration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6120130" cy="2736850"/>
                                  <wp:effectExtent l="0" t="0" r="0" b="0"/>
                                  <wp:docPr id="11" name="Image1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1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0130" cy="2736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> SEQ Illustration \* ARABIC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/>
                              <w:t>: Plackian locus in (u,v) chromatocity space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stroked="f" style="position:absolute;margin-left:-0.05pt;margin-top:0pt;width:481.9pt;height:235.3pt;mso-position-horizontal:center;mso-position-vertical:top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Illustration"/>
                        <w:spacing w:before="120" w:after="120"/>
                        <w:rPr/>
                      </w:pPr>
                      <w:r>
                        <w:rPr/>
                        <w:t xml:space="preserve">Illustration </w:t>
                      </w:r>
                      <w:r>
                        <w:rPr/>
                        <w:drawing>
                          <wp:inline distT="0" distB="0" distL="0" distR="0">
                            <wp:extent cx="6120130" cy="2736850"/>
                            <wp:effectExtent l="0" t="0" r="0" b="0"/>
                            <wp:docPr id="12" name="Image1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1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0130" cy="2736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fldChar w:fldCharType="begin"/>
                      </w:r>
                      <w:r>
                        <w:instrText> SEQ Illustration \* ARABIC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/>
                        <w:t>: Plackian locus in (u,v) chromatocity space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>Task No.1 to perform: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 Given the CIE color matching functions data, write a code to automatically generate the Plackian locus in (</w:t>
      </w:r>
      <w:r>
        <w:rPr>
          <w:rFonts w:ascii="sans-serif" w:hAnsi="sans-serif"/>
          <w:b w:val="false"/>
          <w:i/>
          <w:iCs/>
          <w:caps w:val="false"/>
          <w:smallCaps w:val="false"/>
          <w:color w:val="252525"/>
          <w:spacing w:val="0"/>
          <w:sz w:val="21"/>
        </w:rPr>
        <w:t>u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,</w:t>
      </w:r>
      <w:r>
        <w:rPr>
          <w:rFonts w:ascii="sans-serif" w:hAnsi="sans-serif"/>
          <w:b w:val="false"/>
          <w:i/>
          <w:iCs/>
          <w:caps w:val="false"/>
          <w:smallCaps w:val="false"/>
          <w:color w:val="252525"/>
          <w:spacing w:val="0"/>
          <w:sz w:val="21"/>
        </w:rPr>
        <w:t>v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) space as shown in Ilustration 2. The numerical data file for the </w:t>
      </w:r>
      <w:hyperlink r:id="rId18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color matching functions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blinkBackground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blinkBackground"/>
        </w:rPr>
      </w:r>
      <m:oMath xmlns:m="http://schemas.openxmlformats.org/officeDocument/2006/math"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x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,</m:t>
        </m:r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y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,</m:t>
        </m:r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z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blinkBackground"/>
        </w:rPr>
        <w:t xml:space="preserve">can be downloaded from </w:t>
      </w:r>
      <w:hyperlink r:id="rId19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http://comsics.usm.my/tlyoon/teaching/ZCE111_1516SEM2/data/StdObsFuncs.xls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blinkBackground"/>
        </w:rPr>
        <w:t xml:space="preserve"> (as an Excel file). 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>
          <w:b/>
          <w:b/>
          <w:bCs/>
        </w:rPr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>Second Part: Correlated Color temperature (CCT)</w:t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  <w:lang w:val="en-US"/>
        </w:rPr>
        <w:t xml:space="preserve">Read CCT on </w:t>
      </w:r>
      <w:hyperlink r:id="rId20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color w:val="252525"/>
            <w:spacing w:val="0"/>
            <w:sz w:val="21"/>
            <w:lang w:val="en-US"/>
          </w:rPr>
          <w:t>https://en.wikipedia.org/wiki/Color_temperature</w:t>
        </w:r>
      </w:hyperlink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The tristimulus values (X,Y,Z) for a colour with a </w:t>
      </w:r>
      <w:hyperlink r:id="rId21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spectral power distribution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blinkBackground"/>
        </w:rPr>
        <w:t xml:space="preserve"> </w:t>
      </w:r>
      <w:r>
        <w:rPr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21"/>
          <w:u w:val="none"/>
          <w:effect w:val="blinkBackground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are given in terms of:</w:t>
      </w:r>
    </w:p>
    <w:p>
      <w:pPr>
        <w:pStyle w:val="Normal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S</m:t>
            </m:r>
          </m:e>
        </m:nary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x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S</m:t>
            </m:r>
          </m:e>
        </m:nary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y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,</m:t>
        </m:r>
        <m:r>
          <w:rPr>
            <w:rFonts w:ascii="Cambria Math" w:hAnsi="Cambria Math"/>
          </w:rPr>
          <m:t xml:space="preserve">Z</m:t>
        </m:r>
        <m:r>
          <w:rPr>
            <w:rFonts w:ascii="Cambria Math" w:hAnsi="Cambria Math"/>
          </w:rPr>
          <m:t xml:space="preserve">=</m:t>
        </m:r>
        <m:nary>
          <m:naryPr>
            <m:chr m:val="∫"/>
            <m:subHide m:val="1"/>
            <m:supHide m:val="1"/>
          </m:naryPr>
          <m:sub/>
          <m:sup/>
          <m:e>
            <m:r>
              <w:rPr>
                <w:rFonts w:ascii="Cambria Math" w:hAnsi="Cambria Math"/>
              </w:rPr>
              <m:t xml:space="preserve">S</m:t>
            </m:r>
          </m:e>
        </m:nary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acc>
          <m:accPr>
            <m:chr m:val="¯"/>
          </m:accPr>
          <m:e>
            <m:r>
              <w:rPr>
                <w:rFonts w:ascii="Cambria Math" w:hAnsi="Cambria Math"/>
              </w:rPr>
              <m:t xml:space="preserve">z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λ</m:t>
        </m:r>
        <m:r>
          <w:rPr>
            <w:rFonts w:ascii="Cambria Math" w:hAnsi="Cambria Math"/>
          </w:rPr>
          <m:t xml:space="preserve">,</m:t>
        </m:r>
      </m:oMath>
    </w:p>
    <w:p>
      <w:pPr>
        <w:pStyle w:val="Normal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where 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drawing>
          <wp:inline distT="0" distB="0" distL="0" distR="0">
            <wp:extent cx="95250" cy="133350"/>
            <wp:effectExtent l="0" t="0" r="0" b="0"/>
            <wp:docPr id="13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aps w:val="false"/>
          <w:smallCaps w:val="false"/>
          <w:color w:val="252525"/>
          <w:spacing w:val="0"/>
        </w:rPr>
        <w:t> 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is the wavelength of the equivalent </w:t>
      </w:r>
      <w:hyperlink r:id="rId23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monochromatic</w:t>
        </w:r>
      </w:hyperlink>
      <w:r>
        <w:rPr>
          <w:caps w:val="false"/>
          <w:smallCaps w:val="false"/>
          <w:color w:val="252525"/>
          <w:spacing w:val="0"/>
        </w:rPr>
        <w:t> 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light (measured in </w:t>
      </w:r>
      <w:hyperlink r:id="rId24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blinkBackground"/>
          </w:rPr>
          <w:t>nanometers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). In practice, 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 is a spectrum measured experimentally, e.g., that emitted from a LED light bulb. </w:t>
      </w:r>
    </w:p>
    <w:p>
      <w:pPr>
        <w:pStyle w:val="Normal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 xml:space="preserve">Task No. 2 to perform: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 xml:space="preserve">Download the 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numerical data of a spectrum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 from </w:t>
      </w:r>
      <w:hyperlink r:id="rId25">
        <w:r>
          <w:rPr>
            <w:rStyle w:val="InternetLink"/>
            <w:rFonts w:ascii="sans-serif" w:hAnsi="sans-serif"/>
            <w:b w:val="false"/>
            <w:i w:val="false"/>
            <w:caps w:val="false"/>
            <w:smallCaps w:val="false"/>
            <w:color w:val="252525"/>
            <w:spacing w:val="0"/>
            <w:sz w:val="21"/>
          </w:rPr>
          <w:t>http://comsics.usm.my/tlyoon/teaching/ZCE111_1516SEM2/data/spectral_power_distribution.dat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. Note that the numerical data for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>is expressed in SI unit (in particular the wavelength values (in the first column) is in unit of meter).</w:t>
      </w:r>
    </w:p>
    <w:p>
      <w:pPr>
        <w:pStyle w:val="TextBody"/>
        <w:widowControl/>
        <w:spacing w:lineRule="atLeast" w:line="210"/>
        <w:ind w:left="0" w:right="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page">
                  <wp:posOffset>3192145</wp:posOffset>
                </wp:positionH>
                <wp:positionV relativeFrom="page">
                  <wp:posOffset>4998085</wp:posOffset>
                </wp:positionV>
                <wp:extent cx="1071880" cy="282575"/>
                <wp:effectExtent l="0" t="0" r="0" b="0"/>
                <wp:wrapTopAndBottom/>
                <wp:docPr id="14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360" cy="28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 w:val="false"/>
                                <w:iCs w:val="false"/>
                                <w:color w:val="00000A"/>
                              </w:rPr>
                              <w:t xml:space="preserve">(a) CCT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</w:rPr>
                              <w:t xml:space="preserve">= </w:t>
                            </w:r>
                            <w:r>
                              <w:rPr>
                                <w:i w:val="false"/>
                                <w:iCs w:val="false"/>
                                <w:color w:val="00000A"/>
                              </w:rPr>
                              <w:t>??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</w:rPr>
                              <w:t xml:space="preserve">  </w:t>
                            </w:r>
                            <w:r>
                              <w:rPr>
                                <w:i w:val="false"/>
                                <w:iCs w:val="false"/>
                                <w:color w:val="00000A"/>
                              </w:rPr>
                              <w:t>K</w:t>
                            </w:r>
                          </w:p>
                        </w:txbxContent>
                      </wps:txbx>
                      <wps:bodyPr lIns="54000" rIns="54000" tIns="54000" bIns="54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8" stroked="f" style="position:absolute;margin-left:251.35pt;margin-top:393.55pt;width:84.3pt;height:22.1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i w:val="false"/>
                          <w:iCs w:val="false"/>
                          <w:color w:val="00000A"/>
                        </w:rPr>
                        <w:t xml:space="preserve">(a) CCT </w:t>
                      </w:r>
                      <w:r>
                        <w:rPr>
                          <w:i/>
                          <w:iCs/>
                          <w:color w:val="00000A"/>
                        </w:rPr>
                        <w:t xml:space="preserve">= </w:t>
                      </w:r>
                      <w:r>
                        <w:rPr>
                          <w:i w:val="false"/>
                          <w:iCs w:val="false"/>
                          <w:color w:val="00000A"/>
                        </w:rPr>
                        <w:t>??</w:t>
                      </w:r>
                      <w:r>
                        <w:rPr>
                          <w:i/>
                          <w:iCs/>
                          <w:color w:val="00000A"/>
                        </w:rPr>
                        <w:t xml:space="preserve">  </w:t>
                      </w:r>
                      <w:r>
                        <w:rPr>
                          <w:i w:val="false"/>
                          <w:iCs w:val="false"/>
                          <w:color w:val="00000A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Modify your code from </w:t>
      </w: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>Task No. 1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 to obtain the chromatocity coordinates for the spectrum 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. Call it 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e>
        </m:d>
      </m:oMath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.  </w:t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>Answer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: </w:t>
      </w:r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0.210696,0</m:t>
            </m:r>
            <m:r>
              <w:rPr>
                <w:rFonts w:ascii="Cambria Math" w:hAnsi="Cambria Math"/>
              </w:rPr>
              <m:t xml:space="preserve">.321492</m:t>
            </m:r>
          </m:e>
        </m:d>
      </m:oMath>
      <w:r>
        <w:rPr>
          <w:rFonts w:ascii="sans-serif" w:hAnsi="sans-serif"/>
          <w:b w:val="false"/>
          <w:i w:val="false"/>
          <w:caps w:val="false"/>
          <w:smallCaps w:val="false"/>
          <w:color w:val="252525"/>
          <w:spacing w:val="0"/>
          <w:sz w:val="21"/>
        </w:rPr>
        <w:t xml:space="preserve"> 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/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 xml:space="preserve">Task No. 3 to perform: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 xml:space="preserve">Extent your code to do the following: Identify a point on the Planckian locus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 xml:space="preserve">at which the normal line at that point pass through 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. Identify the temperature corresponds to the Planckian locus point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 xml:space="preserve">. This temperature is the CCT  of the spectrum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.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b/>
          <w:bCs/>
        </w:rPr>
      </w:r>
    </w:p>
    <w:p>
      <w:pPr>
        <w:pStyle w:val="TextBody"/>
        <w:widowControl/>
        <w:spacing w:lineRule="atLeast" w:line="210"/>
        <w:ind w:left="0" w:right="0" w:hanging="0"/>
        <w:rPr>
          <w:b/>
          <w:b/>
          <w:bCs/>
        </w:rPr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>Answer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:</w:t>
      </w: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 xml:space="preserve">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5259.3 K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/>
          <w:b/>
          <w:bCs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/>
          <w:bCs/>
          <w:i w:val="false"/>
          <w:caps w:val="false"/>
          <w:smallCaps w:val="false"/>
          <w:color w:val="252525"/>
          <w:spacing w:val="0"/>
          <w:sz w:val="21"/>
        </w:rPr>
        <w:t xml:space="preserve">Task No. 4 to perform: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Output a diagram displaying (</w:t>
      </w:r>
      <w:r>
        <w:rPr>
          <w:rFonts w:ascii="sans-serif" w:hAnsi="sans-serif"/>
          <w:b w:val="false"/>
          <w:bCs w:val="false"/>
          <w:i w:val="false"/>
          <w:iCs w:val="false"/>
          <w:caps w:val="false"/>
          <w:smallCaps w:val="false"/>
          <w:color w:val="252525"/>
          <w:spacing w:val="0"/>
          <w:sz w:val="21"/>
        </w:rPr>
        <w:t>i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 xml:space="preserve">) the Planckian curve, (ii) the point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, (iii)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 xml:space="preserve">,(iii) the normal line that passes through both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 xml:space="preserve">and 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, see the sample output below.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Note:</w:t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1. Make sure that your code must output explicitely (a) the values of  the CCT for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λ</m:t>
            </m:r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, (b) the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C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dot, (c) the</w:t>
      </w: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N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u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  <m:r>
              <w:rPr>
                <w:rFonts w:ascii="Cambria Math" w:hAnsi="Cambria Math"/>
              </w:rPr>
              <m:t xml:space="preserve">,</m:t>
            </m:r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N</m:t>
                </m:r>
              </m:sub>
            </m:sSub>
          </m:e>
        </m:d>
      </m:oMath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dot, (d) the Planckian locus and (e) the normal line.</w:t>
      </w:r>
    </w:p>
    <w:p>
      <w:pPr>
        <w:pStyle w:val="TextBody"/>
        <w:widowControl/>
        <w:spacing w:lineRule="atLeast" w:line="210"/>
        <w:ind w:left="0" w:right="0" w:hanging="0"/>
        <w:rPr/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  <w:t>2. Your code should be fully automatic and should produce all the required output at a press of a button wihtout any manual intervention (except the act of pressing the shift+enter burron keys).</w:t>
      </w:r>
    </w:p>
    <w:p>
      <w:pPr>
        <w:pStyle w:val="TextBody"/>
        <w:widowControl/>
        <w:spacing w:lineRule="atLeast" w:line="210"/>
        <w:ind w:left="0" w:right="0" w:hanging="0"/>
        <w:rPr>
          <w:rFonts w:ascii="sans-serif" w:hAnsi="sans-serif"/>
          <w:b w:val="false"/>
          <w:b w:val="false"/>
          <w:bCs w:val="false"/>
          <w:i w:val="false"/>
          <w:i w:val="false"/>
          <w:caps w:val="false"/>
          <w:smallCaps w:val="false"/>
          <w:color w:val="252525"/>
          <w:spacing w:val="0"/>
          <w:sz w:val="21"/>
        </w:rPr>
      </w:pPr>
      <w:r>
        <w:rPr>
          <w:rFonts w:ascii="sans-serif" w:hAnsi="sans-serif"/>
          <w:b w:val="false"/>
          <w:bCs w:val="false"/>
          <w:i w:val="false"/>
          <w:caps w:val="false"/>
          <w:smallCaps w:val="false"/>
          <w:color w:val="252525"/>
          <w:spacing w:val="0"/>
          <w:sz w:val="21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930275</wp:posOffset>
                </wp:positionH>
                <wp:positionV relativeFrom="paragraph">
                  <wp:posOffset>152400</wp:posOffset>
                </wp:positionV>
                <wp:extent cx="4008120" cy="3278505"/>
                <wp:effectExtent l="0" t="0" r="0" b="0"/>
                <wp:wrapSquare wrapText="largest"/>
                <wp:docPr id="1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520" cy="32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llustration"/>
                              <w:spacing w:before="120" w:after="120"/>
                              <w:rPr/>
                            </w:pPr>
                            <w:r>
                              <w:rPr/>
                              <w:t xml:space="preserve">Illustration </w:t>
                            </w:r>
                            <w:r>
                              <w:rPr/>
                              <w:drawing>
                                <wp:inline distT="0" distB="0" distL="0" distR="0">
                                  <wp:extent cx="4007485" cy="3049905"/>
                                  <wp:effectExtent l="0" t="0" r="0" b="0"/>
                                  <wp:docPr id="18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7485" cy="304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false"/>
                                <w:iCs w:val="false"/>
                              </w:rPr>
                              <w:t>3</w:t>
                            </w:r>
                            <w:r>
                              <w:rPr/>
                              <w:t>: Sample output of your diagram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stroked="f" style="position:absolute;margin-left:73.25pt;margin-top:12pt;width:315.5pt;height:258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Illustration"/>
                        <w:spacing w:before="120" w:after="120"/>
                        <w:rPr/>
                      </w:pPr>
                      <w:r>
                        <w:rPr/>
                        <w:t xml:space="preserve">Illustration </w:t>
                      </w:r>
                      <w:r>
                        <w:rPr/>
                        <w:drawing>
                          <wp:inline distT="0" distB="0" distL="0" distR="0">
                            <wp:extent cx="4007485" cy="3049905"/>
                            <wp:effectExtent l="0" t="0" r="0" b="0"/>
                            <wp:docPr id="19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7485" cy="3049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 w:val="false"/>
                          <w:iCs w:val="false"/>
                        </w:rPr>
                        <w:t>3</w:t>
                      </w:r>
                      <w:r>
                        <w:rPr/>
                        <w:t>: Sample output of your diagram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3320415</wp:posOffset>
                </wp:positionH>
                <wp:positionV relativeFrom="paragraph">
                  <wp:posOffset>690880</wp:posOffset>
                </wp:positionV>
                <wp:extent cx="635000" cy="282575"/>
                <wp:effectExtent l="0" t="0" r="0" b="0"/>
                <wp:wrapNone/>
                <wp:docPr id="20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28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i w:val="false"/>
                                <w:iCs w:val="false"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)</w:t>
                            </w:r>
                          </w:p>
                        </w:txbxContent>
                      </wps:txbx>
                      <wps:bodyPr lIns="54000" rIns="54000" tIns="54000" bIns="54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stroked="f" style="position:absolute;margin-left:261.45pt;margin-top:54.4pt;width:49.9pt;height:22.1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i/>
                          <w:iCs/>
                          <w:color w:val="00000A"/>
                          <w:sz w:val="24"/>
                        </w:rPr>
                        <w:t>C</w:t>
                      </w:r>
                      <w:r>
                        <w:rPr>
                          <w:i/>
                          <w:iCs/>
                          <w:color w:val="00000A"/>
                          <w:sz w:val="24"/>
                          <w:vertAlign w:val="subscript"/>
                        </w:rPr>
                        <w:t>s</w:t>
                      </w:r>
                      <w:r>
                        <w:rPr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(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u</w:t>
                      </w:r>
                      <w:r>
                        <w:rPr>
                          <w:i/>
                          <w:iCs/>
                          <w:color w:val="00000A"/>
                          <w:sz w:val="24"/>
                          <w:vertAlign w:val="subscript"/>
                        </w:rPr>
                        <w:t>s</w:t>
                      </w:r>
                      <w:r>
                        <w:rPr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,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v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4"/>
                          <w:vertAlign w:val="subscript"/>
                        </w:rPr>
                        <w:t>s</w:t>
                      </w:r>
                      <w:r>
                        <w:rPr>
                          <w:i w:val="false"/>
                          <w:iCs w:val="false"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4129405</wp:posOffset>
                </wp:positionH>
                <wp:positionV relativeFrom="paragraph">
                  <wp:posOffset>1950720</wp:posOffset>
                </wp:positionV>
                <wp:extent cx="995045" cy="282575"/>
                <wp:effectExtent l="0" t="0" r="0" b="0"/>
                <wp:wrapNone/>
                <wp:docPr id="22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320" cy="28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 w:val="false"/>
                                <w:iCs w:val="false"/>
                                <w:color w:val="00000A"/>
                              </w:rPr>
                              <w:t>(e) Normal line</w:t>
                            </w:r>
                          </w:p>
                        </w:txbxContent>
                      </wps:txbx>
                      <wps:bodyPr lIns="54000" rIns="54000" tIns="54000" bIns="5400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5" stroked="f" style="position:absolute;margin-left:325.15pt;margin-top:153.6pt;width:78.25pt;height:22.1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i w:val="false"/>
                          <w:iCs w:val="false"/>
                          <w:color w:val="00000A"/>
                        </w:rPr>
                        <w:t>(e) Normal line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/>
        <w:spacing w:lineRule="atLeast" w:line="210"/>
        <w:ind w:left="0" w:right="0" w:hanging="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121920</wp:posOffset>
                </wp:positionH>
                <wp:positionV relativeFrom="paragraph">
                  <wp:posOffset>1115695</wp:posOffset>
                </wp:positionV>
                <wp:extent cx="852170" cy="17462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4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 w:val="false"/>
                                <w:iCs w:val="false"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(c)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vertAlign w:val="subscript"/>
                              </w:rPr>
                              <w:t>N</w:t>
                            </w:r>
                            <w:r>
                              <w:rPr>
                                <w:i w:val="false"/>
                                <w:iCs w:val="false"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9.6pt;margin-top:87.85pt;width:67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i w:val="false"/>
                          <w:iCs w:val="false"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(c) 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P</w:t>
                      </w:r>
                      <w:r>
                        <w:rPr>
                          <w:i/>
                          <w:iCs/>
                          <w:color w:val="00000A"/>
                          <w:vertAlign w:val="subscript"/>
                        </w:rPr>
                        <w:t>N</w:t>
                      </w:r>
                      <w:r>
                        <w:rPr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(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u</w:t>
                      </w:r>
                      <w:r>
                        <w:rPr>
                          <w:i/>
                          <w:iCs/>
                          <w:color w:val="00000A"/>
                          <w:vertAlign w:val="subscript"/>
                        </w:rPr>
                        <w:t>N</w:t>
                      </w:r>
                      <w:r>
                        <w:rPr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,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v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vertAlign w:val="subscript"/>
                        </w:rPr>
                        <w:t>N</w:t>
                      </w:r>
                      <w:r>
                        <w:rPr>
                          <w:i w:val="false"/>
                          <w:iCs w:val="false"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134620</wp:posOffset>
                </wp:positionH>
                <wp:positionV relativeFrom="paragraph">
                  <wp:posOffset>1424305</wp:posOffset>
                </wp:positionV>
                <wp:extent cx="1043305" cy="34988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56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(d) Planckian locus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10.6pt;margin-top:112.15pt;width:82.05pt;height:27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A"/>
                        </w:rPr>
                        <w:t>(d) Planckian locus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-2587625</wp:posOffset>
                </wp:positionH>
                <wp:positionV relativeFrom="paragraph">
                  <wp:posOffset>74930</wp:posOffset>
                </wp:positionV>
                <wp:extent cx="892175" cy="17462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7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sz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i w:val="false"/>
                                <w:iCs w:val="false"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-203.75pt;margin-top:5.9pt;width:70.1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i/>
                          <w:iCs/>
                          <w:color w:val="00000A"/>
                          <w:sz w:val="24"/>
                        </w:rPr>
                        <w:t>C</w:t>
                      </w:r>
                      <w:r>
                        <w:rPr>
                          <w:i/>
                          <w:iCs/>
                          <w:color w:val="00000A"/>
                          <w:sz w:val="24"/>
                          <w:vertAlign w:val="subscript"/>
                        </w:rPr>
                        <w:t>s</w:t>
                      </w:r>
                      <w:r>
                        <w:rPr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(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u</w:t>
                      </w:r>
                      <w:r>
                        <w:rPr>
                          <w:i/>
                          <w:iCs/>
                          <w:color w:val="00000A"/>
                          <w:sz w:val="24"/>
                          <w:vertAlign w:val="subscript"/>
                        </w:rPr>
                        <w:t>s</w:t>
                      </w:r>
                      <w:r>
                        <w:rPr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,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v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sz w:val="24"/>
                          <w:vertAlign w:val="subscript"/>
                        </w:rPr>
                        <w:t>s</w:t>
                      </w:r>
                      <w:r>
                        <w:rPr>
                          <w:i w:val="false"/>
                          <w:iCs w:val="false"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107950</wp:posOffset>
                </wp:positionH>
                <wp:positionV relativeFrom="paragraph">
                  <wp:posOffset>813435</wp:posOffset>
                </wp:positionV>
                <wp:extent cx="879475" cy="17462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 w:val="false"/>
                                <w:iCs w:val="false"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 xml:space="preserve">(b) 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C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sz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u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A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i w:val="false"/>
                                <w:iCs w:val="false"/>
                                <w:color w:val="00000A"/>
                                <w:position w:val="0"/>
                                <w:sz w:val="24"/>
                                <w:sz w:val="24"/>
                                <w:vertAlign w:val="baseline"/>
                              </w:rPr>
                              <w:t>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8.5pt;margin-top:64.05pt;width:69.1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i w:val="false"/>
                          <w:iCs w:val="false"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 xml:space="preserve">(b) 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C</w:t>
                      </w:r>
                      <w:r>
                        <w:rPr>
                          <w:i/>
                          <w:iCs/>
                          <w:color w:val="00000A"/>
                          <w:sz w:val="24"/>
                          <w:vertAlign w:val="subscript"/>
                        </w:rPr>
                        <w:t>s</w:t>
                      </w:r>
                      <w:r>
                        <w:rPr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(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u</w:t>
                      </w:r>
                      <w:r>
                        <w:rPr>
                          <w:i/>
                          <w:iCs/>
                          <w:color w:val="00000A"/>
                          <w:vertAlign w:val="subscript"/>
                        </w:rPr>
                        <w:t>s</w:t>
                      </w:r>
                      <w:r>
                        <w:rPr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,</w:t>
                      </w:r>
                      <w:r>
                        <w:rPr>
                          <w:i/>
                          <w:iCs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v</w:t>
                      </w:r>
                      <w:r>
                        <w:rPr>
                          <w:b/>
                          <w:bCs/>
                          <w:i/>
                          <w:iCs/>
                          <w:color w:val="00000A"/>
                          <w:vertAlign w:val="subscript"/>
                        </w:rPr>
                        <w:t>s</w:t>
                      </w:r>
                      <w:r>
                        <w:rPr>
                          <w:i w:val="false"/>
                          <w:iCs w:val="false"/>
                          <w:color w:val="00000A"/>
                          <w:position w:val="0"/>
                          <w:sz w:val="24"/>
                          <w:sz w:val="24"/>
                          <w:vertAlign w:val="baselin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-1307465</wp:posOffset>
                </wp:positionH>
                <wp:positionV relativeFrom="paragraph">
                  <wp:posOffset>1318260</wp:posOffset>
                </wp:positionV>
                <wp:extent cx="1477010" cy="42291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6360" cy="422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5.3pt,88.5pt" to="10.9pt,121.7pt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-1307465</wp:posOffset>
                </wp:positionH>
                <wp:positionV relativeFrom="paragraph">
                  <wp:posOffset>1570355</wp:posOffset>
                </wp:positionV>
                <wp:extent cx="1477010" cy="42291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76360" cy="422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5.3pt,108.35pt" to="10.9pt,141.55pt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-623570</wp:posOffset>
                </wp:positionH>
                <wp:positionV relativeFrom="paragraph">
                  <wp:posOffset>1652270</wp:posOffset>
                </wp:positionV>
                <wp:extent cx="748665" cy="146685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8080" cy="146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9.7pt,124.6pt" to="9.15pt,136.05pt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-1408430</wp:posOffset>
                </wp:positionH>
                <wp:positionV relativeFrom="paragraph">
                  <wp:posOffset>2483485</wp:posOffset>
                </wp:positionV>
                <wp:extent cx="1599565" cy="465455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8760" cy="464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13.55pt,178.75pt" to="12.3pt,215.3pt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8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 w:after="120"/>
      <w:outlineLvl w:val="2"/>
    </w:pPr>
    <w:rPr>
      <w:b/>
      <w:bCs/>
      <w:sz w:val="28"/>
      <w:szCs w:val="28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paragraph" w:styleId="ListContents">
    <w:name w:val="List Contents"/>
    <w:basedOn w:val="Normal"/>
    <w:qFormat/>
    <w:pPr>
      <w:ind w:left="567" w:hanging="0"/>
    </w:pPr>
    <w:rPr/>
  </w:style>
  <w:style w:type="paragraph" w:styleId="ListHeading">
    <w:name w:val="List Heading"/>
    <w:basedOn w:val="Normal"/>
    <w:qFormat/>
    <w:pPr>
      <w:ind w:hanging="0"/>
    </w:pPr>
    <w:rPr/>
  </w:style>
  <w:style w:type="paragraph" w:styleId="Illustration">
    <w:name w:val="Illustration"/>
    <w:basedOn w:val="Caption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Addressee">
    <w:name w:val="Addressee"/>
    <w:basedOn w:val="Normal"/>
    <w:pPr/>
    <w:rPr/>
  </w:style>
  <w:style w:type="paragraph" w:styleId="ComplimentaryClose">
    <w:name w:val="Complimentary Close"/>
    <w:basedOn w:val="Normal"/>
    <w:pPr/>
    <w:rPr/>
  </w:style>
  <w:style w:type="paragraph" w:styleId="Endnote">
    <w:name w:val="Endnote"/>
    <w:basedOn w:val="Normal"/>
    <w:pPr/>
    <w:rPr/>
  </w:style>
  <w:style w:type="paragraph" w:styleId="Footer">
    <w:name w:val="Footer"/>
    <w:basedOn w:val="Normal"/>
    <w:pPr/>
    <w:rPr/>
  </w:style>
  <w:style w:type="paragraph" w:styleId="FooterLeft">
    <w:name w:val="Footer Left"/>
    <w:basedOn w:val="Normal"/>
    <w:qFormat/>
    <w:pPr/>
    <w:rPr/>
  </w:style>
  <w:style w:type="paragraph" w:styleId="FooterRight">
    <w:name w:val="Footer Right"/>
    <w:basedOn w:val="Normal"/>
    <w:qFormat/>
    <w:pPr/>
    <w:rPr/>
  </w:style>
  <w:style w:type="paragraph" w:styleId="Footnote">
    <w:name w:val="Footnote"/>
    <w:basedOn w:val="Normal"/>
    <w:pPr/>
    <w:rPr/>
  </w:style>
  <w:style w:type="paragraph" w:styleId="Header">
    <w:name w:val="Header"/>
    <w:basedOn w:val="Normal"/>
    <w:pPr/>
    <w:rPr/>
  </w:style>
  <w:style w:type="paragraph" w:styleId="HeaderLeft">
    <w:name w:val="Header Left"/>
    <w:basedOn w:val="Normal"/>
    <w:qFormat/>
    <w:pPr/>
    <w:rPr/>
  </w:style>
  <w:style w:type="paragraph" w:styleId="HeaderRight">
    <w:name w:val="Header Right"/>
    <w:basedOn w:val="Normal"/>
    <w:qFormat/>
    <w:pPr/>
    <w:rPr/>
  </w:style>
  <w:style w:type="paragraph" w:styleId="HorizontalLine">
    <w:name w:val="Horizontal Lin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n.wikipedia.org/wiki/Planckian_locus" TargetMode="External"/><Relationship Id="rId3" Type="http://schemas.openxmlformats.org/officeDocument/2006/relationships/hyperlink" Target="https://en.wikipedia.org/wiki/CIE_1931_color_space" TargetMode="External"/><Relationship Id="rId4" Type="http://schemas.openxmlformats.org/officeDocument/2006/relationships/hyperlink" Target="https://en.wikipedia.org/wiki/Spectral_radiant_exitance" TargetMode="External"/><Relationship Id="rId5" Type="http://schemas.openxmlformats.org/officeDocument/2006/relationships/hyperlink" Target="https://en.wikipedia.org/wiki/Color_matching_function" TargetMode="External"/><Relationship Id="rId6" Type="http://schemas.openxmlformats.org/officeDocument/2006/relationships/hyperlink" Target="https://en.wikipedia.org/wiki/Standard_colorimetric_observer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en.wikipedia.org/wiki/Planck&apos;s_law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en.wikipedia.org/wiki/Temperature" TargetMode="External"/><Relationship Id="rId11" Type="http://schemas.openxmlformats.org/officeDocument/2006/relationships/hyperlink" Target="https://en.wikipedia.org/wiki/Planck&apos;s_constant" TargetMode="External"/><Relationship Id="rId12" Type="http://schemas.openxmlformats.org/officeDocument/2006/relationships/hyperlink" Target="https://en.wikipedia.org/wiki/Speed_of_light" TargetMode="External"/><Relationship Id="rId13" Type="http://schemas.openxmlformats.org/officeDocument/2006/relationships/hyperlink" Target="https://en.wikipedia.org/wiki/Boltzmann&apos;s_constant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hyperlink" Target="https://en.wikipedia.org/wiki/Color_matching_function" TargetMode="External"/><Relationship Id="rId19" Type="http://schemas.openxmlformats.org/officeDocument/2006/relationships/hyperlink" Target="http://comsics.usm.my/tlyoon/teaching/ZCE111_1516SEM2/data/StdObsFuncs.xls" TargetMode="External"/><Relationship Id="rId20" Type="http://schemas.openxmlformats.org/officeDocument/2006/relationships/hyperlink" Target="https://en.wikipedia.org/wiki/Color_temperature" TargetMode="External"/><Relationship Id="rId21" Type="http://schemas.openxmlformats.org/officeDocument/2006/relationships/hyperlink" Target="https://en.wikipedia.org/wiki/Spectral_power_distribution" TargetMode="External"/><Relationship Id="rId22" Type="http://schemas.openxmlformats.org/officeDocument/2006/relationships/image" Target="media/image7.png"/><Relationship Id="rId23" Type="http://schemas.openxmlformats.org/officeDocument/2006/relationships/hyperlink" Target="https://en.wikipedia.org/wiki/Monochromatic" TargetMode="External"/><Relationship Id="rId24" Type="http://schemas.openxmlformats.org/officeDocument/2006/relationships/hyperlink" Target="https://en.wikipedia.org/wiki/Nanometers" TargetMode="External"/><Relationship Id="rId25" Type="http://schemas.openxmlformats.org/officeDocument/2006/relationships/hyperlink" Target="http://comsics.usm.my/tlyoon/teaching/ZCE111_1516SEM2/data/spectral_power_distribution.dat" TargetMode="External"/><Relationship Id="rId26" Type="http://schemas.openxmlformats.org/officeDocument/2006/relationships/image" Target="media/image8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Application>LibreOffice/5.0.2.2$Linux_X86_64 LibreOffice_project/00m0$Build-2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2016-05-20T20:56:54Z</dcterms:created>
  <dc:language>en-US</dc:language>
  <dcterms:modified xsi:type="dcterms:W3CDTF">2016-05-26T10:18:35Z</dcterms:modified>
  <cp:revision>63</cp:revision>
</cp:coreProperties>
</file>